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44" w:rsidRDefault="00340E89" w:rsidP="00340E89">
      <w:pPr>
        <w:jc w:val="both"/>
        <w:rPr>
          <w:rFonts w:ascii="Times New Roman" w:hAnsi="Times New Roman" w:cs="Times New Roman"/>
          <w:sz w:val="28"/>
          <w:szCs w:val="28"/>
        </w:rPr>
      </w:pPr>
      <w:r w:rsidRPr="00340E89">
        <w:rPr>
          <w:rFonts w:ascii="Times New Roman" w:hAnsi="Times New Roman" w:cs="Times New Roman"/>
          <w:sz w:val="28"/>
          <w:szCs w:val="28"/>
        </w:rPr>
        <w:t xml:space="preserve">La </w:t>
      </w:r>
      <w:proofErr w:type="spellStart"/>
      <w:r w:rsidRPr="00340E89">
        <w:rPr>
          <w:rFonts w:ascii="Times New Roman" w:hAnsi="Times New Roman" w:cs="Times New Roman"/>
          <w:sz w:val="28"/>
          <w:szCs w:val="28"/>
        </w:rPr>
        <w:t>Summer</w:t>
      </w:r>
      <w:proofErr w:type="spellEnd"/>
      <w:r w:rsidRPr="00340E89">
        <w:rPr>
          <w:rFonts w:ascii="Times New Roman" w:hAnsi="Times New Roman" w:cs="Times New Roman"/>
          <w:sz w:val="28"/>
          <w:szCs w:val="28"/>
        </w:rPr>
        <w:t xml:space="preserve"> </w:t>
      </w:r>
      <w:proofErr w:type="spellStart"/>
      <w:r w:rsidRPr="00340E89">
        <w:rPr>
          <w:rFonts w:ascii="Times New Roman" w:hAnsi="Times New Roman" w:cs="Times New Roman"/>
          <w:sz w:val="28"/>
          <w:szCs w:val="28"/>
        </w:rPr>
        <w:t>School</w:t>
      </w:r>
      <w:proofErr w:type="spellEnd"/>
      <w:r>
        <w:rPr>
          <w:rFonts w:ascii="Times New Roman" w:hAnsi="Times New Roman" w:cs="Times New Roman"/>
          <w:sz w:val="28"/>
          <w:szCs w:val="28"/>
        </w:rPr>
        <w:t xml:space="preserve"> “Far quadrare i  conti. Contabilità e amministrazione negli antichi Monti di Pietà, nei luoghi pii e nelle istituzioni civiche” è stata la prima occasione di formazione di dottorandi, dottori di ricerca e giovani studiosi organizzata dal Centro Studi sui Monti di Pietà e sul credito solidaristico attivo presso la Fondazione del Monte di Bologna e Ravenna.</w:t>
      </w:r>
      <w:r w:rsidR="009E20E5">
        <w:rPr>
          <w:rFonts w:ascii="Times New Roman" w:hAnsi="Times New Roman" w:cs="Times New Roman"/>
          <w:sz w:val="28"/>
          <w:szCs w:val="28"/>
        </w:rPr>
        <w:t xml:space="preserve"> Si è svolta dal 24 al 27 giugno 2019</w:t>
      </w:r>
    </w:p>
    <w:p w:rsidR="00340E89" w:rsidRDefault="00340E89" w:rsidP="00340E89">
      <w:pPr>
        <w:jc w:val="both"/>
        <w:rPr>
          <w:rFonts w:ascii="Times New Roman" w:hAnsi="Times New Roman" w:cs="Times New Roman"/>
          <w:sz w:val="28"/>
          <w:szCs w:val="28"/>
        </w:rPr>
      </w:pPr>
      <w:r>
        <w:rPr>
          <w:rFonts w:ascii="Times New Roman" w:hAnsi="Times New Roman" w:cs="Times New Roman"/>
          <w:sz w:val="28"/>
          <w:szCs w:val="28"/>
        </w:rPr>
        <w:t>Abbiamo accolto … borsisti (due in più del previsto) provenienti da diversi paesi, dal Canada, dalla Francia, dalla Germania oltre che ovviamente dall’Italia</w:t>
      </w:r>
      <w:r w:rsidR="009E20E5">
        <w:rPr>
          <w:rFonts w:ascii="Times New Roman" w:hAnsi="Times New Roman" w:cs="Times New Roman"/>
          <w:sz w:val="28"/>
          <w:szCs w:val="28"/>
        </w:rPr>
        <w:t xml:space="preserve"> (da Cagliari, Napoli, Siena etc.)</w:t>
      </w:r>
      <w:r>
        <w:rPr>
          <w:rFonts w:ascii="Times New Roman" w:hAnsi="Times New Roman" w:cs="Times New Roman"/>
          <w:sz w:val="28"/>
          <w:szCs w:val="28"/>
        </w:rPr>
        <w:t xml:space="preserve">. </w:t>
      </w:r>
    </w:p>
    <w:p w:rsidR="00340E89" w:rsidRDefault="00340E89" w:rsidP="00340E89">
      <w:pPr>
        <w:jc w:val="both"/>
        <w:rPr>
          <w:rFonts w:ascii="Times New Roman" w:hAnsi="Times New Roman" w:cs="Times New Roman"/>
          <w:sz w:val="28"/>
          <w:szCs w:val="28"/>
        </w:rPr>
      </w:pPr>
      <w:r>
        <w:rPr>
          <w:rFonts w:ascii="Times New Roman" w:hAnsi="Times New Roman" w:cs="Times New Roman"/>
          <w:sz w:val="28"/>
          <w:szCs w:val="28"/>
        </w:rPr>
        <w:t xml:space="preserve">Le lezioni sono state tenute dai professori Vera </w:t>
      </w:r>
      <w:proofErr w:type="spellStart"/>
      <w:r>
        <w:rPr>
          <w:rFonts w:ascii="Times New Roman" w:hAnsi="Times New Roman" w:cs="Times New Roman"/>
          <w:sz w:val="28"/>
          <w:szCs w:val="28"/>
        </w:rPr>
        <w:t>Zamagni</w:t>
      </w:r>
      <w:proofErr w:type="spellEnd"/>
      <w:r w:rsidR="00D67399">
        <w:rPr>
          <w:rFonts w:ascii="Times New Roman" w:hAnsi="Times New Roman" w:cs="Times New Roman"/>
          <w:sz w:val="28"/>
          <w:szCs w:val="28"/>
        </w:rPr>
        <w:t xml:space="preserve"> (Università di Bologna)</w:t>
      </w:r>
      <w:r>
        <w:rPr>
          <w:rFonts w:ascii="Times New Roman" w:hAnsi="Times New Roman" w:cs="Times New Roman"/>
          <w:sz w:val="28"/>
          <w:szCs w:val="28"/>
        </w:rPr>
        <w:t xml:space="preserve"> e</w:t>
      </w:r>
      <w:r w:rsidR="00D67399">
        <w:rPr>
          <w:rFonts w:ascii="Times New Roman" w:hAnsi="Times New Roman" w:cs="Times New Roman"/>
          <w:sz w:val="28"/>
          <w:szCs w:val="28"/>
        </w:rPr>
        <w:t xml:space="preserve"> Raffaele Danna (</w:t>
      </w:r>
      <w:proofErr w:type="spellStart"/>
      <w:r w:rsidR="00D67399">
        <w:rPr>
          <w:rFonts w:ascii="Times New Roman" w:hAnsi="Times New Roman" w:cs="Times New Roman"/>
          <w:sz w:val="28"/>
          <w:szCs w:val="28"/>
        </w:rPr>
        <w:t>University</w:t>
      </w:r>
      <w:proofErr w:type="spellEnd"/>
      <w:r w:rsidR="00D67399">
        <w:rPr>
          <w:rFonts w:ascii="Times New Roman" w:hAnsi="Times New Roman" w:cs="Times New Roman"/>
          <w:sz w:val="28"/>
          <w:szCs w:val="28"/>
        </w:rPr>
        <w:t xml:space="preserve"> </w:t>
      </w:r>
      <w:proofErr w:type="spellStart"/>
      <w:r w:rsidR="00D67399">
        <w:rPr>
          <w:rFonts w:ascii="Times New Roman" w:hAnsi="Times New Roman" w:cs="Times New Roman"/>
          <w:sz w:val="28"/>
          <w:szCs w:val="28"/>
        </w:rPr>
        <w:t>of</w:t>
      </w:r>
      <w:proofErr w:type="spellEnd"/>
      <w:r w:rsidR="00D67399">
        <w:rPr>
          <w:rFonts w:ascii="Times New Roman" w:hAnsi="Times New Roman" w:cs="Times New Roman"/>
          <w:sz w:val="28"/>
          <w:szCs w:val="28"/>
        </w:rPr>
        <w:t xml:space="preserve"> C</w:t>
      </w:r>
      <w:r w:rsidR="009E20E5">
        <w:rPr>
          <w:rFonts w:ascii="Times New Roman" w:hAnsi="Times New Roman" w:cs="Times New Roman"/>
          <w:sz w:val="28"/>
          <w:szCs w:val="28"/>
        </w:rPr>
        <w:t>a</w:t>
      </w:r>
      <w:r w:rsidR="00D67399">
        <w:rPr>
          <w:rFonts w:ascii="Times New Roman" w:hAnsi="Times New Roman" w:cs="Times New Roman"/>
          <w:sz w:val="28"/>
          <w:szCs w:val="28"/>
        </w:rPr>
        <w:t xml:space="preserve">mbridge), </w:t>
      </w:r>
      <w:r w:rsidR="009E20E5">
        <w:rPr>
          <w:rFonts w:ascii="Times New Roman" w:hAnsi="Times New Roman" w:cs="Times New Roman"/>
          <w:sz w:val="28"/>
          <w:szCs w:val="28"/>
        </w:rPr>
        <w:t xml:space="preserve">da </w:t>
      </w:r>
      <w:r w:rsidR="00D67399">
        <w:rPr>
          <w:rFonts w:ascii="Times New Roman" w:hAnsi="Times New Roman" w:cs="Times New Roman"/>
          <w:sz w:val="28"/>
          <w:szCs w:val="28"/>
        </w:rPr>
        <w:t xml:space="preserve">Francesco Guidi Bruscoli (Università di Firenze), </w:t>
      </w:r>
      <w:r w:rsidR="009E20E5">
        <w:rPr>
          <w:rFonts w:ascii="Times New Roman" w:hAnsi="Times New Roman" w:cs="Times New Roman"/>
          <w:sz w:val="28"/>
          <w:szCs w:val="28"/>
        </w:rPr>
        <w:t xml:space="preserve">da </w:t>
      </w:r>
      <w:r w:rsidR="00D67399">
        <w:rPr>
          <w:rFonts w:ascii="Times New Roman" w:hAnsi="Times New Roman" w:cs="Times New Roman"/>
          <w:sz w:val="28"/>
          <w:szCs w:val="28"/>
        </w:rPr>
        <w:t xml:space="preserve">Gabriella </w:t>
      </w:r>
      <w:proofErr w:type="spellStart"/>
      <w:r w:rsidR="00D67399">
        <w:rPr>
          <w:rFonts w:ascii="Times New Roman" w:hAnsi="Times New Roman" w:cs="Times New Roman"/>
          <w:sz w:val="28"/>
          <w:szCs w:val="28"/>
        </w:rPr>
        <w:t>Piccinni</w:t>
      </w:r>
      <w:proofErr w:type="spellEnd"/>
      <w:r w:rsidR="00D67399">
        <w:rPr>
          <w:rFonts w:ascii="Times New Roman" w:hAnsi="Times New Roman" w:cs="Times New Roman"/>
          <w:sz w:val="28"/>
          <w:szCs w:val="28"/>
        </w:rPr>
        <w:t xml:space="preserve"> (Università di Siena)</w:t>
      </w:r>
      <w:r w:rsidR="009E20E5">
        <w:rPr>
          <w:rFonts w:ascii="Times New Roman" w:hAnsi="Times New Roman" w:cs="Times New Roman"/>
          <w:sz w:val="28"/>
          <w:szCs w:val="28"/>
        </w:rPr>
        <w:t>, da</w:t>
      </w:r>
      <w:r w:rsidR="00D67399">
        <w:rPr>
          <w:rFonts w:ascii="Times New Roman" w:hAnsi="Times New Roman" w:cs="Times New Roman"/>
          <w:sz w:val="28"/>
          <w:szCs w:val="28"/>
        </w:rPr>
        <w:t xml:space="preserve"> Mauro Carboni, (Università di Bologna), </w:t>
      </w:r>
      <w:r w:rsidR="009E20E5">
        <w:rPr>
          <w:rFonts w:ascii="Times New Roman" w:hAnsi="Times New Roman" w:cs="Times New Roman"/>
          <w:sz w:val="28"/>
          <w:szCs w:val="28"/>
        </w:rPr>
        <w:t xml:space="preserve">da </w:t>
      </w:r>
      <w:r w:rsidR="00D67399">
        <w:rPr>
          <w:rFonts w:ascii="Times New Roman" w:hAnsi="Times New Roman" w:cs="Times New Roman"/>
          <w:sz w:val="28"/>
          <w:szCs w:val="28"/>
        </w:rPr>
        <w:t>Armando Antonelli (Fondazione del Monte di Bologna e Ravenna). Gioved</w:t>
      </w:r>
      <w:r w:rsidR="009E20E5">
        <w:rPr>
          <w:rFonts w:ascii="Times New Roman" w:hAnsi="Times New Roman" w:cs="Times New Roman"/>
          <w:sz w:val="28"/>
          <w:szCs w:val="28"/>
        </w:rPr>
        <w:t>ì</w:t>
      </w:r>
      <w:r w:rsidR="00D67399">
        <w:rPr>
          <w:rFonts w:ascii="Times New Roman" w:hAnsi="Times New Roman" w:cs="Times New Roman"/>
          <w:sz w:val="28"/>
          <w:szCs w:val="28"/>
        </w:rPr>
        <w:t xml:space="preserve"> 27 giugno </w:t>
      </w:r>
      <w:r w:rsidR="009E20E5">
        <w:rPr>
          <w:rFonts w:ascii="Times New Roman" w:hAnsi="Times New Roman" w:cs="Times New Roman"/>
          <w:sz w:val="28"/>
          <w:szCs w:val="28"/>
        </w:rPr>
        <w:t>alla</w:t>
      </w:r>
      <w:r w:rsidR="00D67399">
        <w:rPr>
          <w:rFonts w:ascii="Times New Roman" w:hAnsi="Times New Roman" w:cs="Times New Roman"/>
          <w:sz w:val="28"/>
          <w:szCs w:val="28"/>
        </w:rPr>
        <w:t xml:space="preserve"> mattina ha avuto luogo una tavola rotonda coordinata da Maria Giuseppina </w:t>
      </w:r>
      <w:proofErr w:type="spellStart"/>
      <w:r w:rsidR="00D67399">
        <w:rPr>
          <w:rFonts w:ascii="Times New Roman" w:hAnsi="Times New Roman" w:cs="Times New Roman"/>
          <w:sz w:val="28"/>
          <w:szCs w:val="28"/>
        </w:rPr>
        <w:t>Muzzarelli</w:t>
      </w:r>
      <w:proofErr w:type="spellEnd"/>
      <w:r w:rsidR="00D67399">
        <w:rPr>
          <w:rFonts w:ascii="Times New Roman" w:hAnsi="Times New Roman" w:cs="Times New Roman"/>
          <w:sz w:val="28"/>
          <w:szCs w:val="28"/>
        </w:rPr>
        <w:t xml:space="preserve"> (</w:t>
      </w:r>
      <w:proofErr w:type="spellStart"/>
      <w:r w:rsidR="00D67399">
        <w:rPr>
          <w:rFonts w:ascii="Times New Roman" w:hAnsi="Times New Roman" w:cs="Times New Roman"/>
          <w:sz w:val="28"/>
          <w:szCs w:val="28"/>
        </w:rPr>
        <w:t>Universitàdi</w:t>
      </w:r>
      <w:proofErr w:type="spellEnd"/>
      <w:r w:rsidR="00D67399">
        <w:rPr>
          <w:rFonts w:ascii="Times New Roman" w:hAnsi="Times New Roman" w:cs="Times New Roman"/>
          <w:sz w:val="28"/>
          <w:szCs w:val="28"/>
        </w:rPr>
        <w:t xml:space="preserve"> Bologna) alla quale hanno partecipato Paola </w:t>
      </w:r>
      <w:proofErr w:type="spellStart"/>
      <w:r w:rsidR="00D67399">
        <w:rPr>
          <w:rFonts w:ascii="Times New Roman" w:hAnsi="Times New Roman" w:cs="Times New Roman"/>
          <w:sz w:val="28"/>
          <w:szCs w:val="28"/>
        </w:rPr>
        <w:t>Pinelli</w:t>
      </w:r>
      <w:proofErr w:type="spellEnd"/>
      <w:r w:rsidR="00D67399">
        <w:rPr>
          <w:rFonts w:ascii="Times New Roman" w:hAnsi="Times New Roman" w:cs="Times New Roman"/>
          <w:sz w:val="28"/>
          <w:szCs w:val="28"/>
        </w:rPr>
        <w:t xml:space="preserve"> (Università di Firenze), </w:t>
      </w:r>
      <w:proofErr w:type="spellStart"/>
      <w:r w:rsidR="00D67399">
        <w:rPr>
          <w:rFonts w:ascii="Times New Roman" w:hAnsi="Times New Roman" w:cs="Times New Roman"/>
          <w:sz w:val="28"/>
          <w:szCs w:val="28"/>
        </w:rPr>
        <w:t>Clément</w:t>
      </w:r>
      <w:proofErr w:type="spellEnd"/>
      <w:r w:rsidR="00D67399">
        <w:rPr>
          <w:rFonts w:ascii="Times New Roman" w:hAnsi="Times New Roman" w:cs="Times New Roman"/>
          <w:sz w:val="28"/>
          <w:szCs w:val="28"/>
        </w:rPr>
        <w:t xml:space="preserve"> </w:t>
      </w:r>
      <w:proofErr w:type="spellStart"/>
      <w:r w:rsidR="00D67399">
        <w:rPr>
          <w:rFonts w:ascii="Times New Roman" w:hAnsi="Times New Roman" w:cs="Times New Roman"/>
          <w:sz w:val="28"/>
          <w:szCs w:val="28"/>
        </w:rPr>
        <w:t>Lenoble</w:t>
      </w:r>
      <w:proofErr w:type="spellEnd"/>
      <w:r w:rsidR="00D67399">
        <w:rPr>
          <w:rFonts w:ascii="Times New Roman" w:hAnsi="Times New Roman" w:cs="Times New Roman"/>
          <w:sz w:val="28"/>
          <w:szCs w:val="28"/>
        </w:rPr>
        <w:t xml:space="preserve"> (</w:t>
      </w:r>
      <w:proofErr w:type="spellStart"/>
      <w:r w:rsidR="00D67399">
        <w:rPr>
          <w:rFonts w:ascii="Times New Roman" w:hAnsi="Times New Roman" w:cs="Times New Roman"/>
          <w:sz w:val="28"/>
          <w:szCs w:val="28"/>
        </w:rPr>
        <w:t>Université</w:t>
      </w:r>
      <w:proofErr w:type="spellEnd"/>
      <w:r w:rsidR="00D67399">
        <w:rPr>
          <w:rFonts w:ascii="Times New Roman" w:hAnsi="Times New Roman" w:cs="Times New Roman"/>
          <w:sz w:val="28"/>
          <w:szCs w:val="28"/>
        </w:rPr>
        <w:t xml:space="preserve"> de </w:t>
      </w:r>
      <w:proofErr w:type="spellStart"/>
      <w:r w:rsidR="00D67399">
        <w:rPr>
          <w:rFonts w:ascii="Times New Roman" w:hAnsi="Times New Roman" w:cs="Times New Roman"/>
          <w:sz w:val="28"/>
          <w:szCs w:val="28"/>
        </w:rPr>
        <w:t>Lyon</w:t>
      </w:r>
      <w:proofErr w:type="spellEnd"/>
      <w:r w:rsidR="00D67399">
        <w:rPr>
          <w:rFonts w:ascii="Times New Roman" w:hAnsi="Times New Roman" w:cs="Times New Roman"/>
          <w:sz w:val="28"/>
          <w:szCs w:val="28"/>
        </w:rPr>
        <w:t xml:space="preserve">), </w:t>
      </w:r>
      <w:proofErr w:type="spellStart"/>
      <w:r w:rsidR="00D67399">
        <w:rPr>
          <w:rFonts w:ascii="Times New Roman" w:hAnsi="Times New Roman" w:cs="Times New Roman"/>
          <w:sz w:val="28"/>
          <w:szCs w:val="28"/>
        </w:rPr>
        <w:t>Pau</w:t>
      </w:r>
      <w:proofErr w:type="spellEnd"/>
      <w:r w:rsidR="00D67399">
        <w:rPr>
          <w:rFonts w:ascii="Times New Roman" w:hAnsi="Times New Roman" w:cs="Times New Roman"/>
          <w:sz w:val="28"/>
          <w:szCs w:val="28"/>
        </w:rPr>
        <w:t xml:space="preserve"> </w:t>
      </w:r>
      <w:proofErr w:type="spellStart"/>
      <w:r w:rsidR="00D67399">
        <w:rPr>
          <w:rFonts w:ascii="Times New Roman" w:hAnsi="Times New Roman" w:cs="Times New Roman"/>
          <w:sz w:val="28"/>
          <w:szCs w:val="28"/>
        </w:rPr>
        <w:t>Vi</w:t>
      </w:r>
      <w:r w:rsidR="003E27DC">
        <w:rPr>
          <w:rFonts w:ascii="Times New Roman" w:hAnsi="Times New Roman" w:cs="Times New Roman"/>
          <w:sz w:val="28"/>
          <w:szCs w:val="28"/>
        </w:rPr>
        <w:t>ciano</w:t>
      </w:r>
      <w:proofErr w:type="spellEnd"/>
      <w:r w:rsidR="003E27DC">
        <w:rPr>
          <w:rFonts w:ascii="Times New Roman" w:hAnsi="Times New Roman" w:cs="Times New Roman"/>
          <w:sz w:val="28"/>
          <w:szCs w:val="28"/>
        </w:rPr>
        <w:t xml:space="preserve"> Navarro (</w:t>
      </w:r>
      <w:proofErr w:type="spellStart"/>
      <w:r w:rsidR="00D67399">
        <w:rPr>
          <w:rFonts w:ascii="Times New Roman" w:hAnsi="Times New Roman" w:cs="Times New Roman"/>
          <w:sz w:val="28"/>
          <w:szCs w:val="28"/>
        </w:rPr>
        <w:t>Universidad</w:t>
      </w:r>
      <w:proofErr w:type="spellEnd"/>
      <w:r w:rsidR="00D67399">
        <w:rPr>
          <w:rFonts w:ascii="Times New Roman" w:hAnsi="Times New Roman" w:cs="Times New Roman"/>
          <w:sz w:val="28"/>
          <w:szCs w:val="28"/>
        </w:rPr>
        <w:t xml:space="preserve"> de Valencia).</w:t>
      </w:r>
    </w:p>
    <w:p w:rsidR="003E27DC" w:rsidRDefault="003E27DC" w:rsidP="00340E89">
      <w:pPr>
        <w:jc w:val="both"/>
        <w:rPr>
          <w:rFonts w:ascii="Times New Roman" w:hAnsi="Times New Roman" w:cs="Times New Roman"/>
          <w:sz w:val="28"/>
          <w:szCs w:val="28"/>
        </w:rPr>
      </w:pPr>
      <w:r>
        <w:rPr>
          <w:rFonts w:ascii="Times New Roman" w:hAnsi="Times New Roman" w:cs="Times New Roman"/>
          <w:sz w:val="28"/>
          <w:szCs w:val="28"/>
        </w:rPr>
        <w:t>Una mezza giornata è stata dedicata alla presentazione da parte dei borsisti delle loro ricerche ed alla relativa discussione.</w:t>
      </w:r>
    </w:p>
    <w:p w:rsidR="003E27DC" w:rsidRDefault="009E20E5" w:rsidP="00340E89">
      <w:pPr>
        <w:jc w:val="both"/>
        <w:rPr>
          <w:rFonts w:ascii="Times New Roman" w:hAnsi="Times New Roman" w:cs="Times New Roman"/>
          <w:sz w:val="28"/>
          <w:szCs w:val="28"/>
        </w:rPr>
      </w:pPr>
      <w:r>
        <w:rPr>
          <w:rFonts w:ascii="Times New Roman" w:hAnsi="Times New Roman" w:cs="Times New Roman"/>
          <w:sz w:val="28"/>
          <w:szCs w:val="28"/>
        </w:rPr>
        <w:t>Le sedi coinvolte nelle att</w:t>
      </w:r>
      <w:r w:rsidR="003E27DC">
        <w:rPr>
          <w:rFonts w:ascii="Times New Roman" w:hAnsi="Times New Roman" w:cs="Times New Roman"/>
          <w:sz w:val="28"/>
          <w:szCs w:val="28"/>
        </w:rPr>
        <w:t>ività sono state molteplici, da</w:t>
      </w:r>
      <w:r>
        <w:rPr>
          <w:rFonts w:ascii="Times New Roman" w:hAnsi="Times New Roman" w:cs="Times New Roman"/>
          <w:sz w:val="28"/>
          <w:szCs w:val="28"/>
        </w:rPr>
        <w:t xml:space="preserve"> quella</w:t>
      </w:r>
      <w:r w:rsidR="003E27DC">
        <w:rPr>
          <w:rFonts w:ascii="Times New Roman" w:hAnsi="Times New Roman" w:cs="Times New Roman"/>
          <w:sz w:val="28"/>
          <w:szCs w:val="28"/>
        </w:rPr>
        <w:t xml:space="preserve"> della Fondazione del Monte di Bologna e Ravenna in via delle Donzelle all’Archivio di Stato e alla sede </w:t>
      </w:r>
      <w:r>
        <w:rPr>
          <w:rFonts w:ascii="Times New Roman" w:hAnsi="Times New Roman" w:cs="Times New Roman"/>
          <w:sz w:val="28"/>
          <w:szCs w:val="28"/>
        </w:rPr>
        <w:t>del Dipartimento di Storia Cultu</w:t>
      </w:r>
      <w:r w:rsidR="003E27DC">
        <w:rPr>
          <w:rFonts w:ascii="Times New Roman" w:hAnsi="Times New Roman" w:cs="Times New Roman"/>
          <w:sz w:val="28"/>
          <w:szCs w:val="28"/>
        </w:rPr>
        <w:t xml:space="preserve">re e Civiltà dell’Alma Mater. </w:t>
      </w:r>
    </w:p>
    <w:p w:rsidR="003E27DC" w:rsidRDefault="003E27DC" w:rsidP="00340E89">
      <w:pPr>
        <w:jc w:val="both"/>
        <w:rPr>
          <w:rFonts w:ascii="Times New Roman" w:hAnsi="Times New Roman" w:cs="Times New Roman"/>
          <w:sz w:val="28"/>
          <w:szCs w:val="28"/>
        </w:rPr>
      </w:pPr>
      <w:r>
        <w:rPr>
          <w:rFonts w:ascii="Times New Roman" w:hAnsi="Times New Roman" w:cs="Times New Roman"/>
          <w:sz w:val="28"/>
          <w:szCs w:val="28"/>
        </w:rPr>
        <w:t xml:space="preserve">Nel corso </w:t>
      </w:r>
      <w:r w:rsidR="009E20E5">
        <w:rPr>
          <w:rFonts w:ascii="Times New Roman" w:hAnsi="Times New Roman" w:cs="Times New Roman"/>
          <w:sz w:val="28"/>
          <w:szCs w:val="28"/>
        </w:rPr>
        <w:t>delle tre giornate e mezzo di la</w:t>
      </w:r>
      <w:r>
        <w:rPr>
          <w:rFonts w:ascii="Times New Roman" w:hAnsi="Times New Roman" w:cs="Times New Roman"/>
          <w:sz w:val="28"/>
          <w:szCs w:val="28"/>
        </w:rPr>
        <w:t>vori sono state organizzate tre visite guidate, una alla Quadreria dell’Opera Pia dei Poveri Vergognosi, una seconda all’Archivio della Fondazione del Monte e l’ultima ai depositi dell’Archivio di Stato di Bologna.</w:t>
      </w:r>
    </w:p>
    <w:p w:rsidR="003E27DC" w:rsidRDefault="003E27DC" w:rsidP="00340E89">
      <w:pPr>
        <w:jc w:val="both"/>
        <w:rPr>
          <w:rFonts w:ascii="Times New Roman" w:hAnsi="Times New Roman" w:cs="Times New Roman"/>
          <w:sz w:val="28"/>
          <w:szCs w:val="28"/>
        </w:rPr>
      </w:pPr>
      <w:r>
        <w:rPr>
          <w:rFonts w:ascii="Times New Roman" w:hAnsi="Times New Roman" w:cs="Times New Roman"/>
          <w:sz w:val="28"/>
          <w:szCs w:val="28"/>
        </w:rPr>
        <w:t xml:space="preserve">La partecipazione dei borsisti è stata costante e vivace </w:t>
      </w:r>
      <w:r w:rsidR="00BA1292">
        <w:rPr>
          <w:rFonts w:ascii="Times New Roman" w:hAnsi="Times New Roman" w:cs="Times New Roman"/>
          <w:sz w:val="28"/>
          <w:szCs w:val="28"/>
        </w:rPr>
        <w:t>e ha preso la forma di</w:t>
      </w:r>
      <w:r>
        <w:rPr>
          <w:rFonts w:ascii="Times New Roman" w:hAnsi="Times New Roman" w:cs="Times New Roman"/>
          <w:sz w:val="28"/>
          <w:szCs w:val="28"/>
        </w:rPr>
        <w:t xml:space="preserve"> discussioni mai banali.</w:t>
      </w:r>
    </w:p>
    <w:p w:rsidR="005054D5" w:rsidRDefault="005054D5" w:rsidP="00340E89">
      <w:pPr>
        <w:jc w:val="both"/>
        <w:rPr>
          <w:rFonts w:ascii="Times New Roman" w:hAnsi="Times New Roman" w:cs="Times New Roman"/>
          <w:sz w:val="28"/>
          <w:szCs w:val="28"/>
        </w:rPr>
      </w:pPr>
      <w:r>
        <w:rPr>
          <w:rFonts w:ascii="Times New Roman" w:hAnsi="Times New Roman" w:cs="Times New Roman"/>
          <w:sz w:val="28"/>
          <w:szCs w:val="28"/>
        </w:rPr>
        <w:t>An</w:t>
      </w:r>
      <w:r w:rsidR="00BA1292">
        <w:rPr>
          <w:rFonts w:ascii="Times New Roman" w:hAnsi="Times New Roman" w:cs="Times New Roman"/>
          <w:sz w:val="28"/>
          <w:szCs w:val="28"/>
        </w:rPr>
        <w:t>c</w:t>
      </w:r>
      <w:r>
        <w:rPr>
          <w:rFonts w:ascii="Times New Roman" w:hAnsi="Times New Roman" w:cs="Times New Roman"/>
          <w:sz w:val="28"/>
          <w:szCs w:val="28"/>
        </w:rPr>
        <w:t xml:space="preserve">he i buffet sono stati occasione di conoscenza e di </w:t>
      </w:r>
      <w:r w:rsidR="00BA1292">
        <w:rPr>
          <w:rFonts w:ascii="Times New Roman" w:hAnsi="Times New Roman" w:cs="Times New Roman"/>
          <w:sz w:val="28"/>
          <w:szCs w:val="28"/>
        </w:rPr>
        <w:t>confronto</w:t>
      </w:r>
      <w:r>
        <w:rPr>
          <w:rFonts w:ascii="Times New Roman" w:hAnsi="Times New Roman" w:cs="Times New Roman"/>
          <w:sz w:val="28"/>
          <w:szCs w:val="28"/>
        </w:rPr>
        <w:t xml:space="preserve"> e le cene, in locali sempre diversi</w:t>
      </w:r>
      <w:r w:rsidR="00BA1292">
        <w:rPr>
          <w:rFonts w:ascii="Times New Roman" w:hAnsi="Times New Roman" w:cs="Times New Roman"/>
          <w:sz w:val="28"/>
          <w:szCs w:val="28"/>
        </w:rPr>
        <w:t>,</w:t>
      </w:r>
      <w:r>
        <w:rPr>
          <w:rFonts w:ascii="Times New Roman" w:hAnsi="Times New Roman" w:cs="Times New Roman"/>
          <w:sz w:val="28"/>
          <w:szCs w:val="28"/>
        </w:rPr>
        <w:t xml:space="preserve"> hanno fatto conoscere le specialità bolognesi ( in un’occasione godendo di una vista impagabile) molto apprezzate.</w:t>
      </w:r>
    </w:p>
    <w:p w:rsidR="005054D5" w:rsidRDefault="005054D5" w:rsidP="00340E89">
      <w:pPr>
        <w:jc w:val="both"/>
        <w:rPr>
          <w:rFonts w:ascii="Times New Roman" w:hAnsi="Times New Roman" w:cs="Times New Roman"/>
          <w:sz w:val="28"/>
          <w:szCs w:val="28"/>
        </w:rPr>
      </w:pPr>
      <w:r>
        <w:rPr>
          <w:rFonts w:ascii="Times New Roman" w:hAnsi="Times New Roman" w:cs="Times New Roman"/>
          <w:sz w:val="28"/>
          <w:szCs w:val="28"/>
        </w:rPr>
        <w:t>Gli aspetti approfonditi</w:t>
      </w:r>
      <w:r w:rsidR="009E2A8D">
        <w:rPr>
          <w:rFonts w:ascii="Times New Roman" w:hAnsi="Times New Roman" w:cs="Times New Roman"/>
          <w:sz w:val="28"/>
          <w:szCs w:val="28"/>
        </w:rPr>
        <w:t xml:space="preserve"> sono stati molteplic</w:t>
      </w:r>
      <w:r w:rsidR="00DD6F2A">
        <w:rPr>
          <w:rFonts w:ascii="Times New Roman" w:hAnsi="Times New Roman" w:cs="Times New Roman"/>
          <w:sz w:val="28"/>
          <w:szCs w:val="28"/>
        </w:rPr>
        <w:t>i e fra loro complementari contribuendo a costruire un qua</w:t>
      </w:r>
      <w:r w:rsidR="00BA1292">
        <w:rPr>
          <w:rFonts w:ascii="Times New Roman" w:hAnsi="Times New Roman" w:cs="Times New Roman"/>
          <w:sz w:val="28"/>
          <w:szCs w:val="28"/>
        </w:rPr>
        <w:t>d</w:t>
      </w:r>
      <w:r w:rsidR="00DD6F2A">
        <w:rPr>
          <w:rFonts w:ascii="Times New Roman" w:hAnsi="Times New Roman" w:cs="Times New Roman"/>
          <w:sz w:val="28"/>
          <w:szCs w:val="28"/>
        </w:rPr>
        <w:t xml:space="preserve">ro di conoscenze sfaccettato ma coerente. </w:t>
      </w:r>
      <w:r w:rsidR="00DD6F2A" w:rsidRPr="00A1260D">
        <w:rPr>
          <w:rFonts w:ascii="Times New Roman" w:hAnsi="Times New Roman" w:cs="Times New Roman"/>
          <w:b/>
          <w:sz w:val="28"/>
          <w:szCs w:val="28"/>
        </w:rPr>
        <w:t>Raffaele Danna</w:t>
      </w:r>
      <w:r w:rsidR="00DD6F2A">
        <w:rPr>
          <w:rFonts w:ascii="Times New Roman" w:hAnsi="Times New Roman" w:cs="Times New Roman"/>
          <w:sz w:val="28"/>
          <w:szCs w:val="28"/>
        </w:rPr>
        <w:t xml:space="preserve"> ha approfondito il tema della contabilità ra</w:t>
      </w:r>
      <w:r w:rsidR="009E2A8D">
        <w:rPr>
          <w:rFonts w:ascii="Times New Roman" w:hAnsi="Times New Roman" w:cs="Times New Roman"/>
          <w:sz w:val="28"/>
          <w:szCs w:val="28"/>
        </w:rPr>
        <w:t>gionando su numeri e tecniche delle</w:t>
      </w:r>
      <w:r w:rsidR="00DD6F2A">
        <w:rPr>
          <w:rFonts w:ascii="Times New Roman" w:hAnsi="Times New Roman" w:cs="Times New Roman"/>
          <w:sz w:val="28"/>
          <w:szCs w:val="28"/>
        </w:rPr>
        <w:t xml:space="preserve"> scritture contabili, </w:t>
      </w:r>
      <w:r w:rsidR="00BA1292">
        <w:rPr>
          <w:rFonts w:ascii="Times New Roman" w:hAnsi="Times New Roman" w:cs="Times New Roman"/>
          <w:sz w:val="28"/>
          <w:szCs w:val="28"/>
        </w:rPr>
        <w:t>riflettendo su</w:t>
      </w:r>
      <w:r w:rsidR="00DD6F2A">
        <w:rPr>
          <w:rFonts w:ascii="Times New Roman" w:hAnsi="Times New Roman" w:cs="Times New Roman"/>
          <w:sz w:val="28"/>
          <w:szCs w:val="28"/>
        </w:rPr>
        <w:t xml:space="preserve"> nuovi strumenti finanziari e sistemi per fare i conti. </w:t>
      </w:r>
      <w:r w:rsidR="00BA1292">
        <w:rPr>
          <w:rFonts w:ascii="Times New Roman" w:hAnsi="Times New Roman" w:cs="Times New Roman"/>
          <w:sz w:val="28"/>
          <w:szCs w:val="28"/>
        </w:rPr>
        <w:t>Inedite</w:t>
      </w:r>
      <w:r w:rsidR="00DD6F2A">
        <w:rPr>
          <w:rFonts w:ascii="Times New Roman" w:hAnsi="Times New Roman" w:cs="Times New Roman"/>
          <w:sz w:val="28"/>
          <w:szCs w:val="28"/>
        </w:rPr>
        <w:t xml:space="preserve"> situazioni economiche </w:t>
      </w:r>
      <w:r w:rsidR="00BA1292">
        <w:rPr>
          <w:rFonts w:ascii="Times New Roman" w:hAnsi="Times New Roman" w:cs="Times New Roman"/>
          <w:sz w:val="28"/>
          <w:szCs w:val="28"/>
        </w:rPr>
        <w:t>hanno portato nel basso Medioevo</w:t>
      </w:r>
      <w:r w:rsidR="00DD6F2A">
        <w:rPr>
          <w:rFonts w:ascii="Times New Roman" w:hAnsi="Times New Roman" w:cs="Times New Roman"/>
          <w:sz w:val="28"/>
          <w:szCs w:val="28"/>
        </w:rPr>
        <w:t xml:space="preserve"> all’</w:t>
      </w:r>
      <w:r w:rsidR="00BA1292">
        <w:rPr>
          <w:rFonts w:ascii="Times New Roman" w:hAnsi="Times New Roman" w:cs="Times New Roman"/>
          <w:sz w:val="28"/>
          <w:szCs w:val="28"/>
        </w:rPr>
        <w:t>adozione di nuovi si</w:t>
      </w:r>
      <w:r w:rsidR="009E2A8D">
        <w:rPr>
          <w:rFonts w:ascii="Times New Roman" w:hAnsi="Times New Roman" w:cs="Times New Roman"/>
          <w:sz w:val="28"/>
          <w:szCs w:val="28"/>
        </w:rPr>
        <w:t>stemi, n</w:t>
      </w:r>
      <w:r w:rsidR="00BA1292">
        <w:rPr>
          <w:rFonts w:ascii="Times New Roman" w:hAnsi="Times New Roman" w:cs="Times New Roman"/>
          <w:sz w:val="28"/>
          <w:szCs w:val="28"/>
        </w:rPr>
        <w:t>ei quali vecchio e nuovo convivono come dimostra il</w:t>
      </w:r>
      <w:r w:rsidR="009E2A8D">
        <w:rPr>
          <w:rFonts w:ascii="Times New Roman" w:hAnsi="Times New Roman" w:cs="Times New Roman"/>
          <w:sz w:val="28"/>
          <w:szCs w:val="28"/>
        </w:rPr>
        <w:t xml:space="preserve"> </w:t>
      </w:r>
      <w:r w:rsidR="00DD6F2A">
        <w:rPr>
          <w:rFonts w:ascii="Times New Roman" w:hAnsi="Times New Roman" w:cs="Times New Roman"/>
          <w:sz w:val="28"/>
          <w:szCs w:val="28"/>
        </w:rPr>
        <w:t xml:space="preserve">ricorso ai numeri </w:t>
      </w:r>
      <w:r w:rsidR="009E2A8D">
        <w:rPr>
          <w:rFonts w:ascii="Times New Roman" w:hAnsi="Times New Roman" w:cs="Times New Roman"/>
          <w:sz w:val="28"/>
          <w:szCs w:val="28"/>
        </w:rPr>
        <w:t>rom</w:t>
      </w:r>
      <w:r w:rsidR="00DD6F2A">
        <w:rPr>
          <w:rFonts w:ascii="Times New Roman" w:hAnsi="Times New Roman" w:cs="Times New Roman"/>
          <w:sz w:val="28"/>
          <w:szCs w:val="28"/>
        </w:rPr>
        <w:t>ani spesso contestuale a quello ai numeri arabi. Nascono scuole di</w:t>
      </w:r>
      <w:r w:rsidR="009E2A8D">
        <w:rPr>
          <w:rFonts w:ascii="Times New Roman" w:hAnsi="Times New Roman" w:cs="Times New Roman"/>
          <w:sz w:val="28"/>
          <w:szCs w:val="28"/>
        </w:rPr>
        <w:t xml:space="preserve"> </w:t>
      </w:r>
      <w:r w:rsidR="00DD6F2A">
        <w:rPr>
          <w:rFonts w:ascii="Times New Roman" w:hAnsi="Times New Roman" w:cs="Times New Roman"/>
          <w:sz w:val="28"/>
          <w:szCs w:val="28"/>
        </w:rPr>
        <w:t xml:space="preserve">Abaco e relativi manuali. Danna ha illustrato i primi trattati </w:t>
      </w:r>
      <w:r w:rsidR="00BA1292">
        <w:rPr>
          <w:rFonts w:ascii="Times New Roman" w:hAnsi="Times New Roman" w:cs="Times New Roman"/>
          <w:sz w:val="28"/>
          <w:szCs w:val="28"/>
        </w:rPr>
        <w:t>analizzando tecni</w:t>
      </w:r>
      <w:r w:rsidR="00DD6F2A">
        <w:rPr>
          <w:rFonts w:ascii="Times New Roman" w:hAnsi="Times New Roman" w:cs="Times New Roman"/>
          <w:sz w:val="28"/>
          <w:szCs w:val="28"/>
        </w:rPr>
        <w:t xml:space="preserve">che e termini </w:t>
      </w:r>
      <w:r w:rsidR="00DD6F2A">
        <w:rPr>
          <w:rFonts w:ascii="Times New Roman" w:hAnsi="Times New Roman" w:cs="Times New Roman"/>
          <w:sz w:val="28"/>
          <w:szCs w:val="28"/>
        </w:rPr>
        <w:lastRenderedPageBreak/>
        <w:t>imp</w:t>
      </w:r>
      <w:r w:rsidR="00BA1292">
        <w:rPr>
          <w:rFonts w:ascii="Times New Roman" w:hAnsi="Times New Roman" w:cs="Times New Roman"/>
          <w:sz w:val="28"/>
          <w:szCs w:val="28"/>
        </w:rPr>
        <w:t>iegati offrendo ai borsisti un ricco bagaglio di concetti e di termini n</w:t>
      </w:r>
      <w:r w:rsidR="009E2A8D">
        <w:rPr>
          <w:rFonts w:ascii="Times New Roman" w:hAnsi="Times New Roman" w:cs="Times New Roman"/>
          <w:sz w:val="28"/>
          <w:szCs w:val="28"/>
        </w:rPr>
        <w:t>onché</w:t>
      </w:r>
      <w:r w:rsidR="00BA1292">
        <w:rPr>
          <w:rFonts w:ascii="Times New Roman" w:hAnsi="Times New Roman" w:cs="Times New Roman"/>
          <w:sz w:val="28"/>
          <w:szCs w:val="28"/>
        </w:rPr>
        <w:t xml:space="preserve"> una lettura critica della storiografia in materia.</w:t>
      </w:r>
    </w:p>
    <w:p w:rsidR="00A1260D" w:rsidRDefault="00BA1292" w:rsidP="00340E89">
      <w:pPr>
        <w:jc w:val="both"/>
        <w:rPr>
          <w:rFonts w:ascii="Times New Roman" w:hAnsi="Times New Roman" w:cs="Times New Roman"/>
          <w:sz w:val="28"/>
          <w:szCs w:val="28"/>
        </w:rPr>
      </w:pPr>
      <w:r>
        <w:rPr>
          <w:rFonts w:ascii="Times New Roman" w:hAnsi="Times New Roman" w:cs="Times New Roman"/>
          <w:b/>
          <w:sz w:val="28"/>
          <w:szCs w:val="28"/>
        </w:rPr>
        <w:t xml:space="preserve">Francesco </w:t>
      </w:r>
      <w:r w:rsidR="00A1260D" w:rsidRPr="00A1260D">
        <w:rPr>
          <w:rFonts w:ascii="Times New Roman" w:hAnsi="Times New Roman" w:cs="Times New Roman"/>
          <w:b/>
          <w:sz w:val="28"/>
          <w:szCs w:val="28"/>
        </w:rPr>
        <w:t>Guidi Bruscoli</w:t>
      </w:r>
      <w:r w:rsidR="00A1260D">
        <w:rPr>
          <w:rFonts w:ascii="Times New Roman" w:hAnsi="Times New Roman" w:cs="Times New Roman"/>
          <w:sz w:val="28"/>
          <w:szCs w:val="28"/>
        </w:rPr>
        <w:t xml:space="preserve"> ha trattato il tema dell’importanza delle scritture in un’epoca, l’ultimo Medioevo, di diffusa cultura mercantile. Ha presentato e illustrato il modo di funzionare di una lettera di cambio e la modali</w:t>
      </w:r>
      <w:r w:rsidR="00420800">
        <w:rPr>
          <w:rFonts w:ascii="Times New Roman" w:hAnsi="Times New Roman" w:cs="Times New Roman"/>
          <w:sz w:val="28"/>
          <w:szCs w:val="28"/>
        </w:rPr>
        <w:t xml:space="preserve">tà di tenuta dei libri di conti con le relative distinzioni fra dare ed avere, </w:t>
      </w:r>
      <w:r>
        <w:rPr>
          <w:rFonts w:ascii="Times New Roman" w:hAnsi="Times New Roman" w:cs="Times New Roman"/>
          <w:sz w:val="28"/>
          <w:szCs w:val="28"/>
        </w:rPr>
        <w:t xml:space="preserve">con </w:t>
      </w:r>
      <w:r w:rsidR="00420800">
        <w:rPr>
          <w:rFonts w:ascii="Times New Roman" w:hAnsi="Times New Roman" w:cs="Times New Roman"/>
          <w:sz w:val="28"/>
          <w:szCs w:val="28"/>
        </w:rPr>
        <w:t>l’uso di numeri romani e non, e</w:t>
      </w:r>
      <w:r>
        <w:rPr>
          <w:rFonts w:ascii="Times New Roman" w:hAnsi="Times New Roman" w:cs="Times New Roman"/>
          <w:sz w:val="28"/>
          <w:szCs w:val="28"/>
        </w:rPr>
        <w:t xml:space="preserve"> con </w:t>
      </w:r>
      <w:r w:rsidR="00420800">
        <w:rPr>
          <w:rFonts w:ascii="Times New Roman" w:hAnsi="Times New Roman" w:cs="Times New Roman"/>
          <w:sz w:val="28"/>
          <w:szCs w:val="28"/>
        </w:rPr>
        <w:t xml:space="preserve"> le registrazioni delle diverse operazioni: conti intestati, assegni, depositi.</w:t>
      </w:r>
      <w:r w:rsidR="002151BB">
        <w:rPr>
          <w:rFonts w:ascii="Times New Roman" w:hAnsi="Times New Roman" w:cs="Times New Roman"/>
          <w:sz w:val="28"/>
          <w:szCs w:val="28"/>
        </w:rPr>
        <w:t xml:space="preserve"> Sono sorte</w:t>
      </w:r>
      <w:r>
        <w:rPr>
          <w:rFonts w:ascii="Times New Roman" w:hAnsi="Times New Roman" w:cs="Times New Roman"/>
          <w:sz w:val="28"/>
          <w:szCs w:val="28"/>
        </w:rPr>
        <w:t>, dalle presentazioni di casi e modalità</w:t>
      </w:r>
      <w:r w:rsidR="002151BB">
        <w:rPr>
          <w:rFonts w:ascii="Times New Roman" w:hAnsi="Times New Roman" w:cs="Times New Roman"/>
          <w:sz w:val="28"/>
          <w:szCs w:val="28"/>
        </w:rPr>
        <w:t xml:space="preserve"> molte domande a proposito, ad esempio, della consapevolezza </w:t>
      </w:r>
      <w:r>
        <w:rPr>
          <w:rFonts w:ascii="Times New Roman" w:hAnsi="Times New Roman" w:cs="Times New Roman"/>
          <w:sz w:val="28"/>
          <w:szCs w:val="28"/>
        </w:rPr>
        <w:t xml:space="preserve">degli uomini dell’epoca </w:t>
      </w:r>
      <w:r w:rsidR="002151BB">
        <w:rPr>
          <w:rFonts w:ascii="Times New Roman" w:hAnsi="Times New Roman" w:cs="Times New Roman"/>
          <w:sz w:val="28"/>
          <w:szCs w:val="28"/>
        </w:rPr>
        <w:t xml:space="preserve">del giro di affari e del profitto complessivo annuo. </w:t>
      </w:r>
      <w:r>
        <w:rPr>
          <w:rFonts w:ascii="Times New Roman" w:hAnsi="Times New Roman" w:cs="Times New Roman"/>
          <w:sz w:val="28"/>
          <w:szCs w:val="28"/>
        </w:rPr>
        <w:t>Difficile dare ris</w:t>
      </w:r>
      <w:r w:rsidR="009E2A8D">
        <w:rPr>
          <w:rFonts w:ascii="Times New Roman" w:hAnsi="Times New Roman" w:cs="Times New Roman"/>
          <w:sz w:val="28"/>
          <w:szCs w:val="28"/>
        </w:rPr>
        <w:t>p</w:t>
      </w:r>
      <w:r>
        <w:rPr>
          <w:rFonts w:ascii="Times New Roman" w:hAnsi="Times New Roman" w:cs="Times New Roman"/>
          <w:sz w:val="28"/>
          <w:szCs w:val="28"/>
        </w:rPr>
        <w:t>oste e difficile anche fare bilanci considerata l’esistenza di contabilità segret</w:t>
      </w:r>
      <w:r w:rsidR="009E2A8D">
        <w:rPr>
          <w:rFonts w:ascii="Times New Roman" w:hAnsi="Times New Roman" w:cs="Times New Roman"/>
          <w:sz w:val="28"/>
          <w:szCs w:val="28"/>
        </w:rPr>
        <w:t>a e l’ap</w:t>
      </w:r>
      <w:r>
        <w:rPr>
          <w:rFonts w:ascii="Times New Roman" w:hAnsi="Times New Roman" w:cs="Times New Roman"/>
          <w:sz w:val="28"/>
          <w:szCs w:val="28"/>
        </w:rPr>
        <w:t>p</w:t>
      </w:r>
      <w:r w:rsidR="009E2A8D">
        <w:rPr>
          <w:rFonts w:ascii="Times New Roman" w:hAnsi="Times New Roman" w:cs="Times New Roman"/>
          <w:sz w:val="28"/>
          <w:szCs w:val="28"/>
        </w:rPr>
        <w:t>arizione sol</w:t>
      </w:r>
      <w:r>
        <w:rPr>
          <w:rFonts w:ascii="Times New Roman" w:hAnsi="Times New Roman" w:cs="Times New Roman"/>
          <w:sz w:val="28"/>
          <w:szCs w:val="28"/>
        </w:rPr>
        <w:t>o nel XVI secolo del</w:t>
      </w:r>
      <w:r w:rsidR="002151BB">
        <w:rPr>
          <w:rFonts w:ascii="Times New Roman" w:hAnsi="Times New Roman" w:cs="Times New Roman"/>
          <w:sz w:val="28"/>
          <w:szCs w:val="28"/>
        </w:rPr>
        <w:t xml:space="preserve"> conto di cassa</w:t>
      </w:r>
      <w:r>
        <w:rPr>
          <w:rFonts w:ascii="Times New Roman" w:hAnsi="Times New Roman" w:cs="Times New Roman"/>
          <w:sz w:val="28"/>
          <w:szCs w:val="28"/>
        </w:rPr>
        <w:t>.</w:t>
      </w:r>
      <w:r w:rsidR="009E2A8D">
        <w:rPr>
          <w:rFonts w:ascii="Times New Roman" w:hAnsi="Times New Roman" w:cs="Times New Roman"/>
          <w:sz w:val="28"/>
          <w:szCs w:val="28"/>
        </w:rPr>
        <w:t xml:space="preserve"> </w:t>
      </w:r>
      <w:r>
        <w:rPr>
          <w:rFonts w:ascii="Times New Roman" w:hAnsi="Times New Roman" w:cs="Times New Roman"/>
          <w:sz w:val="28"/>
          <w:szCs w:val="28"/>
        </w:rPr>
        <w:t>Con questa lezione si è arricchito il bagaglio lessicale e conce</w:t>
      </w:r>
      <w:r w:rsidR="009E2A8D">
        <w:rPr>
          <w:rFonts w:ascii="Times New Roman" w:hAnsi="Times New Roman" w:cs="Times New Roman"/>
          <w:sz w:val="28"/>
          <w:szCs w:val="28"/>
        </w:rPr>
        <w:t>ttuale dei borsisti applicati no</w:t>
      </w:r>
      <w:r>
        <w:rPr>
          <w:rFonts w:ascii="Times New Roman" w:hAnsi="Times New Roman" w:cs="Times New Roman"/>
          <w:sz w:val="28"/>
          <w:szCs w:val="28"/>
        </w:rPr>
        <w:t>n solo dai mercanti e banchieri</w:t>
      </w:r>
      <w:r w:rsidR="009E2A8D">
        <w:rPr>
          <w:rFonts w:ascii="Times New Roman" w:hAnsi="Times New Roman" w:cs="Times New Roman"/>
          <w:sz w:val="28"/>
          <w:szCs w:val="28"/>
        </w:rPr>
        <w:t>.</w:t>
      </w:r>
      <w:r>
        <w:rPr>
          <w:rFonts w:ascii="Times New Roman" w:hAnsi="Times New Roman" w:cs="Times New Roman"/>
          <w:sz w:val="28"/>
          <w:szCs w:val="28"/>
        </w:rPr>
        <w:t xml:space="preserve"> </w:t>
      </w:r>
      <w:r w:rsidR="002151BB">
        <w:rPr>
          <w:rFonts w:ascii="Times New Roman" w:hAnsi="Times New Roman" w:cs="Times New Roman"/>
          <w:sz w:val="28"/>
          <w:szCs w:val="28"/>
        </w:rPr>
        <w:t xml:space="preserve">Ci si è interrogati sulla gran quantità di libri di conti fiorentini </w:t>
      </w:r>
      <w:r w:rsidR="009E2A8D">
        <w:rPr>
          <w:rFonts w:ascii="Times New Roman" w:hAnsi="Times New Roman" w:cs="Times New Roman"/>
          <w:sz w:val="28"/>
          <w:szCs w:val="28"/>
        </w:rPr>
        <w:t xml:space="preserve">conservati negli archivi familiari, </w:t>
      </w:r>
      <w:r w:rsidR="002151BB">
        <w:rPr>
          <w:rFonts w:ascii="Times New Roman" w:hAnsi="Times New Roman" w:cs="Times New Roman"/>
          <w:sz w:val="28"/>
          <w:szCs w:val="28"/>
        </w:rPr>
        <w:t xml:space="preserve">che attestano la </w:t>
      </w:r>
      <w:r w:rsidR="009E2A8D">
        <w:rPr>
          <w:rFonts w:ascii="Times New Roman" w:hAnsi="Times New Roman" w:cs="Times New Roman"/>
          <w:sz w:val="28"/>
          <w:szCs w:val="28"/>
        </w:rPr>
        <w:t xml:space="preserve">costante </w:t>
      </w:r>
      <w:r w:rsidR="002151BB">
        <w:rPr>
          <w:rFonts w:ascii="Times New Roman" w:hAnsi="Times New Roman" w:cs="Times New Roman"/>
          <w:sz w:val="28"/>
          <w:szCs w:val="28"/>
        </w:rPr>
        <w:t>fierezza dei fiorentini per il loro passato mercantile. Si sono registrate prossimità ma anche grandi distanze dalle problematiche e dalle forme di registrazioni successive alla prima modernità</w:t>
      </w:r>
      <w:r>
        <w:rPr>
          <w:rFonts w:ascii="Times New Roman" w:hAnsi="Times New Roman" w:cs="Times New Roman"/>
          <w:sz w:val="28"/>
          <w:szCs w:val="28"/>
        </w:rPr>
        <w:t xml:space="preserve"> e si è</w:t>
      </w:r>
      <w:r w:rsidR="002151BB">
        <w:rPr>
          <w:rFonts w:ascii="Times New Roman" w:hAnsi="Times New Roman" w:cs="Times New Roman"/>
          <w:sz w:val="28"/>
          <w:szCs w:val="28"/>
        </w:rPr>
        <w:t xml:space="preserve"> sottolineato il forte cambiamento</w:t>
      </w:r>
      <w:r w:rsidR="009E2A8D">
        <w:rPr>
          <w:rFonts w:ascii="Times New Roman" w:hAnsi="Times New Roman" w:cs="Times New Roman"/>
          <w:sz w:val="28"/>
          <w:szCs w:val="28"/>
        </w:rPr>
        <w:t xml:space="preserve"> </w:t>
      </w:r>
      <w:proofErr w:type="spellStart"/>
      <w:r w:rsidR="002151BB">
        <w:rPr>
          <w:rFonts w:ascii="Times New Roman" w:hAnsi="Times New Roman" w:cs="Times New Roman"/>
          <w:sz w:val="28"/>
          <w:szCs w:val="28"/>
        </w:rPr>
        <w:t>interventuto</w:t>
      </w:r>
      <w:proofErr w:type="spellEnd"/>
      <w:r w:rsidR="002151BB">
        <w:rPr>
          <w:rFonts w:ascii="Times New Roman" w:hAnsi="Times New Roman" w:cs="Times New Roman"/>
          <w:sz w:val="28"/>
          <w:szCs w:val="28"/>
        </w:rPr>
        <w:t xml:space="preserve"> fra metà Trecento e metà Quattrocento con il passaggio dal </w:t>
      </w:r>
      <w:r>
        <w:rPr>
          <w:rFonts w:ascii="Times New Roman" w:hAnsi="Times New Roman" w:cs="Times New Roman"/>
          <w:sz w:val="28"/>
          <w:szCs w:val="28"/>
        </w:rPr>
        <w:t>m</w:t>
      </w:r>
      <w:r w:rsidR="002151BB">
        <w:rPr>
          <w:rFonts w:ascii="Times New Roman" w:hAnsi="Times New Roman" w:cs="Times New Roman"/>
          <w:sz w:val="28"/>
          <w:szCs w:val="28"/>
        </w:rPr>
        <w:t>odello accent</w:t>
      </w:r>
      <w:r>
        <w:rPr>
          <w:rFonts w:ascii="Times New Roman" w:hAnsi="Times New Roman" w:cs="Times New Roman"/>
          <w:sz w:val="28"/>
          <w:szCs w:val="28"/>
        </w:rPr>
        <w:t>rato rappresentato dai grandi me</w:t>
      </w:r>
      <w:r w:rsidR="002151BB">
        <w:rPr>
          <w:rFonts w:ascii="Times New Roman" w:hAnsi="Times New Roman" w:cs="Times New Roman"/>
          <w:sz w:val="28"/>
          <w:szCs w:val="28"/>
        </w:rPr>
        <w:t>rcanti banchieri al modello holding</w:t>
      </w:r>
      <w:r w:rsidR="009E2A8D">
        <w:rPr>
          <w:rFonts w:ascii="Times New Roman" w:hAnsi="Times New Roman" w:cs="Times New Roman"/>
          <w:sz w:val="28"/>
          <w:szCs w:val="28"/>
        </w:rPr>
        <w:t>.</w:t>
      </w:r>
    </w:p>
    <w:p w:rsidR="002151BB" w:rsidRDefault="002151BB" w:rsidP="00340E89">
      <w:pPr>
        <w:jc w:val="both"/>
        <w:rPr>
          <w:rFonts w:ascii="Times New Roman" w:hAnsi="Times New Roman" w:cs="Times New Roman"/>
          <w:sz w:val="28"/>
          <w:szCs w:val="28"/>
        </w:rPr>
      </w:pPr>
      <w:r w:rsidRPr="009E20E5">
        <w:rPr>
          <w:rFonts w:ascii="Times New Roman" w:hAnsi="Times New Roman" w:cs="Times New Roman"/>
          <w:b/>
          <w:sz w:val="28"/>
          <w:szCs w:val="28"/>
        </w:rPr>
        <w:t xml:space="preserve">Gabriella </w:t>
      </w:r>
      <w:proofErr w:type="spellStart"/>
      <w:r w:rsidRPr="009E20E5">
        <w:rPr>
          <w:rFonts w:ascii="Times New Roman" w:hAnsi="Times New Roman" w:cs="Times New Roman"/>
          <w:b/>
          <w:sz w:val="28"/>
          <w:szCs w:val="28"/>
        </w:rPr>
        <w:t>Piccinni</w:t>
      </w:r>
      <w:proofErr w:type="spellEnd"/>
      <w:r>
        <w:rPr>
          <w:rFonts w:ascii="Times New Roman" w:hAnsi="Times New Roman" w:cs="Times New Roman"/>
          <w:sz w:val="28"/>
          <w:szCs w:val="28"/>
        </w:rPr>
        <w:t xml:space="preserve"> ha illustrato</w:t>
      </w:r>
      <w:r w:rsidR="00BA1292">
        <w:rPr>
          <w:rFonts w:ascii="Times New Roman" w:hAnsi="Times New Roman" w:cs="Times New Roman"/>
          <w:sz w:val="28"/>
          <w:szCs w:val="28"/>
        </w:rPr>
        <w:t>,</w:t>
      </w:r>
      <w:r>
        <w:rPr>
          <w:rFonts w:ascii="Times New Roman" w:hAnsi="Times New Roman" w:cs="Times New Roman"/>
          <w:sz w:val="28"/>
          <w:szCs w:val="28"/>
        </w:rPr>
        <w:t xml:space="preserve"> facendo ricorso a una </w:t>
      </w:r>
      <w:r w:rsidR="00BA1292">
        <w:rPr>
          <w:rFonts w:ascii="Times New Roman" w:hAnsi="Times New Roman" w:cs="Times New Roman"/>
          <w:sz w:val="28"/>
          <w:szCs w:val="28"/>
        </w:rPr>
        <w:t>ricca</w:t>
      </w:r>
      <w:r>
        <w:rPr>
          <w:rFonts w:ascii="Times New Roman" w:hAnsi="Times New Roman" w:cs="Times New Roman"/>
          <w:sz w:val="28"/>
          <w:szCs w:val="28"/>
        </w:rPr>
        <w:t xml:space="preserve"> serie di documenti </w:t>
      </w:r>
      <w:r w:rsidR="00BA1292">
        <w:rPr>
          <w:rFonts w:ascii="Times New Roman" w:hAnsi="Times New Roman" w:cs="Times New Roman"/>
          <w:sz w:val="28"/>
          <w:szCs w:val="28"/>
        </w:rPr>
        <w:t xml:space="preserve">scelti e glossati con accuratezza, </w:t>
      </w:r>
      <w:r>
        <w:rPr>
          <w:rFonts w:ascii="Times New Roman" w:hAnsi="Times New Roman" w:cs="Times New Roman"/>
          <w:sz w:val="28"/>
          <w:szCs w:val="28"/>
        </w:rPr>
        <w:t xml:space="preserve">il </w:t>
      </w:r>
      <w:r w:rsidR="00BA1292">
        <w:rPr>
          <w:rFonts w:ascii="Times New Roman" w:hAnsi="Times New Roman" w:cs="Times New Roman"/>
          <w:sz w:val="28"/>
          <w:szCs w:val="28"/>
        </w:rPr>
        <w:t>modello operativo</w:t>
      </w:r>
      <w:r>
        <w:rPr>
          <w:rFonts w:ascii="Times New Roman" w:hAnsi="Times New Roman" w:cs="Times New Roman"/>
          <w:sz w:val="28"/>
          <w:szCs w:val="28"/>
        </w:rPr>
        <w:t xml:space="preserve">  del banco dell’ospedale di </w:t>
      </w:r>
      <w:proofErr w:type="spellStart"/>
      <w:r w:rsidR="00BA1292">
        <w:rPr>
          <w:rFonts w:ascii="Times New Roman" w:hAnsi="Times New Roman" w:cs="Times New Roman"/>
          <w:sz w:val="28"/>
          <w:szCs w:val="28"/>
        </w:rPr>
        <w:t>S.M</w:t>
      </w:r>
      <w:r>
        <w:rPr>
          <w:rFonts w:ascii="Times New Roman" w:hAnsi="Times New Roman" w:cs="Times New Roman"/>
          <w:sz w:val="28"/>
          <w:szCs w:val="28"/>
        </w:rPr>
        <w:t>aria</w:t>
      </w:r>
      <w:proofErr w:type="spellEnd"/>
      <w:r>
        <w:rPr>
          <w:rFonts w:ascii="Times New Roman" w:hAnsi="Times New Roman" w:cs="Times New Roman"/>
          <w:sz w:val="28"/>
          <w:szCs w:val="28"/>
        </w:rPr>
        <w:t xml:space="preserve"> della Scala. Il banco raccoglieva depositi  e pagava interessi e </w:t>
      </w:r>
      <w:proofErr w:type="spellStart"/>
      <w:r>
        <w:rPr>
          <w:rFonts w:ascii="Times New Roman" w:hAnsi="Times New Roman" w:cs="Times New Roman"/>
          <w:sz w:val="28"/>
          <w:szCs w:val="28"/>
        </w:rPr>
        <w:t>funzionva</w:t>
      </w:r>
      <w:proofErr w:type="spellEnd"/>
      <w:r>
        <w:rPr>
          <w:rFonts w:ascii="Times New Roman" w:hAnsi="Times New Roman" w:cs="Times New Roman"/>
          <w:sz w:val="28"/>
          <w:szCs w:val="28"/>
        </w:rPr>
        <w:t xml:space="preserve"> come i banchi di altre compagnie di affari. </w:t>
      </w:r>
      <w:proofErr w:type="spellStart"/>
      <w:r>
        <w:rPr>
          <w:rFonts w:ascii="Times New Roman" w:hAnsi="Times New Roman" w:cs="Times New Roman"/>
          <w:sz w:val="28"/>
          <w:szCs w:val="28"/>
        </w:rPr>
        <w:t>Piccinni</w:t>
      </w:r>
      <w:proofErr w:type="spellEnd"/>
      <w:r>
        <w:rPr>
          <w:rFonts w:ascii="Times New Roman" w:hAnsi="Times New Roman" w:cs="Times New Roman"/>
          <w:sz w:val="28"/>
          <w:szCs w:val="28"/>
        </w:rPr>
        <w:t xml:space="preserve"> ha sottolineato il ruolo  di intermediazione creditizia dell’O</w:t>
      </w:r>
      <w:r w:rsidR="00BA1292">
        <w:rPr>
          <w:rFonts w:ascii="Times New Roman" w:hAnsi="Times New Roman" w:cs="Times New Roman"/>
          <w:sz w:val="28"/>
          <w:szCs w:val="28"/>
        </w:rPr>
        <w:t>spedale che riceveva dai privat</w:t>
      </w:r>
      <w:r>
        <w:rPr>
          <w:rFonts w:ascii="Times New Roman" w:hAnsi="Times New Roman" w:cs="Times New Roman"/>
          <w:sz w:val="28"/>
          <w:szCs w:val="28"/>
        </w:rPr>
        <w:t xml:space="preserve">i e prestava al Comune. </w:t>
      </w:r>
      <w:proofErr w:type="spellStart"/>
      <w:r>
        <w:rPr>
          <w:rFonts w:ascii="Times New Roman" w:hAnsi="Times New Roman" w:cs="Times New Roman"/>
          <w:sz w:val="28"/>
          <w:szCs w:val="28"/>
        </w:rPr>
        <w:t>Piccinni</w:t>
      </w:r>
      <w:proofErr w:type="spellEnd"/>
      <w:r>
        <w:rPr>
          <w:rFonts w:ascii="Times New Roman" w:hAnsi="Times New Roman" w:cs="Times New Roman"/>
          <w:sz w:val="28"/>
          <w:szCs w:val="28"/>
        </w:rPr>
        <w:t xml:space="preserve"> ha ragionato sui depositi accolti: tutte le categorie sociali </w:t>
      </w:r>
      <w:r w:rsidR="00BA1292">
        <w:rPr>
          <w:rFonts w:ascii="Times New Roman" w:hAnsi="Times New Roman" w:cs="Times New Roman"/>
          <w:sz w:val="28"/>
          <w:szCs w:val="28"/>
        </w:rPr>
        <w:t>esprimevano</w:t>
      </w:r>
      <w:r>
        <w:rPr>
          <w:rFonts w:ascii="Times New Roman" w:hAnsi="Times New Roman" w:cs="Times New Roman"/>
          <w:sz w:val="28"/>
          <w:szCs w:val="28"/>
        </w:rPr>
        <w:t xml:space="preserve"> forme di risparmio ed </w:t>
      </w:r>
      <w:r w:rsidR="00BA1292">
        <w:rPr>
          <w:rFonts w:ascii="Times New Roman" w:hAnsi="Times New Roman" w:cs="Times New Roman"/>
          <w:sz w:val="28"/>
          <w:szCs w:val="28"/>
        </w:rPr>
        <w:t>ha compiuto osservazioni anche</w:t>
      </w:r>
      <w:r>
        <w:rPr>
          <w:rFonts w:ascii="Times New Roman" w:hAnsi="Times New Roman" w:cs="Times New Roman"/>
          <w:sz w:val="28"/>
          <w:szCs w:val="28"/>
        </w:rPr>
        <w:t xml:space="preserve"> sul genere degli</w:t>
      </w:r>
      <w:r w:rsidR="00BA1292">
        <w:rPr>
          <w:rFonts w:ascii="Times New Roman" w:hAnsi="Times New Roman" w:cs="Times New Roman"/>
          <w:sz w:val="28"/>
          <w:szCs w:val="28"/>
        </w:rPr>
        <w:t xml:space="preserve"> a</w:t>
      </w:r>
      <w:r>
        <w:rPr>
          <w:rFonts w:ascii="Times New Roman" w:hAnsi="Times New Roman" w:cs="Times New Roman"/>
          <w:sz w:val="28"/>
          <w:szCs w:val="28"/>
        </w:rPr>
        <w:t xml:space="preserve">ttori economici: non mancano </w:t>
      </w:r>
      <w:r w:rsidR="00BA1292">
        <w:rPr>
          <w:rFonts w:ascii="Times New Roman" w:hAnsi="Times New Roman" w:cs="Times New Roman"/>
          <w:sz w:val="28"/>
          <w:szCs w:val="28"/>
        </w:rPr>
        <w:t xml:space="preserve">attestazioni relative a </w:t>
      </w:r>
      <w:r>
        <w:rPr>
          <w:rFonts w:ascii="Times New Roman" w:hAnsi="Times New Roman" w:cs="Times New Roman"/>
          <w:sz w:val="28"/>
          <w:szCs w:val="28"/>
        </w:rPr>
        <w:t>figure femminili assai attive al r</w:t>
      </w:r>
      <w:r w:rsidR="009E20E5">
        <w:rPr>
          <w:rFonts w:ascii="Times New Roman" w:hAnsi="Times New Roman" w:cs="Times New Roman"/>
          <w:sz w:val="28"/>
          <w:szCs w:val="28"/>
        </w:rPr>
        <w:t>i</w:t>
      </w:r>
      <w:r>
        <w:rPr>
          <w:rFonts w:ascii="Times New Roman" w:hAnsi="Times New Roman" w:cs="Times New Roman"/>
          <w:sz w:val="28"/>
          <w:szCs w:val="28"/>
        </w:rPr>
        <w:t>guardo</w:t>
      </w:r>
      <w:r w:rsidR="009E20E5">
        <w:rPr>
          <w:rFonts w:ascii="Times New Roman" w:hAnsi="Times New Roman" w:cs="Times New Roman"/>
          <w:sz w:val="28"/>
          <w:szCs w:val="28"/>
        </w:rPr>
        <w:t xml:space="preserve">. Depositare all’Ospedale era una scelta di sicurezza: </w:t>
      </w:r>
      <w:r w:rsidR="00BA1292">
        <w:rPr>
          <w:rFonts w:ascii="Times New Roman" w:hAnsi="Times New Roman" w:cs="Times New Roman"/>
          <w:sz w:val="28"/>
          <w:szCs w:val="28"/>
        </w:rPr>
        <w:t xml:space="preserve">l’Ospedale </w:t>
      </w:r>
      <w:r w:rsidR="009E20E5">
        <w:rPr>
          <w:rFonts w:ascii="Times New Roman" w:hAnsi="Times New Roman" w:cs="Times New Roman"/>
          <w:sz w:val="28"/>
          <w:szCs w:val="28"/>
        </w:rPr>
        <w:t xml:space="preserve">era affidabile, pagava sicuramente ed aiutava anche ad “investire” (è la parola usata all’epoca)  mettendo a disposizione una </w:t>
      </w:r>
      <w:r w:rsidR="009E2A8D">
        <w:rPr>
          <w:rFonts w:ascii="Times New Roman" w:hAnsi="Times New Roman" w:cs="Times New Roman"/>
          <w:sz w:val="28"/>
          <w:szCs w:val="28"/>
        </w:rPr>
        <w:t>riconos</w:t>
      </w:r>
      <w:r w:rsidR="00BA1292">
        <w:rPr>
          <w:rFonts w:ascii="Times New Roman" w:hAnsi="Times New Roman" w:cs="Times New Roman"/>
          <w:sz w:val="28"/>
          <w:szCs w:val="28"/>
        </w:rPr>
        <w:t xml:space="preserve">ciuta </w:t>
      </w:r>
      <w:r w:rsidR="009E20E5">
        <w:rPr>
          <w:rFonts w:ascii="Times New Roman" w:hAnsi="Times New Roman" w:cs="Times New Roman"/>
          <w:sz w:val="28"/>
          <w:szCs w:val="28"/>
        </w:rPr>
        <w:t xml:space="preserve">perizia tecnica. L’Ospedale faceva operazioni di compensazione con altri banchi intestatari di conti, compiva bonifici, giroconti. I casi illustrati nei documenti commentati da </w:t>
      </w:r>
      <w:proofErr w:type="spellStart"/>
      <w:r w:rsidR="009E20E5">
        <w:rPr>
          <w:rFonts w:ascii="Times New Roman" w:hAnsi="Times New Roman" w:cs="Times New Roman"/>
          <w:sz w:val="28"/>
          <w:szCs w:val="28"/>
        </w:rPr>
        <w:t>Piccinni</w:t>
      </w:r>
      <w:proofErr w:type="spellEnd"/>
      <w:r w:rsidR="009E20E5">
        <w:rPr>
          <w:rFonts w:ascii="Times New Roman" w:hAnsi="Times New Roman" w:cs="Times New Roman"/>
          <w:sz w:val="28"/>
          <w:szCs w:val="28"/>
        </w:rPr>
        <w:t xml:space="preserve"> hanno messo in luce una attività intensa, una operatività efficace e una  </w:t>
      </w:r>
      <w:r w:rsidR="00D34475">
        <w:rPr>
          <w:rFonts w:ascii="Times New Roman" w:hAnsi="Times New Roman" w:cs="Times New Roman"/>
          <w:sz w:val="28"/>
          <w:szCs w:val="28"/>
        </w:rPr>
        <w:t>m</w:t>
      </w:r>
      <w:r w:rsidR="009E20E5">
        <w:rPr>
          <w:rFonts w:ascii="Times New Roman" w:hAnsi="Times New Roman" w:cs="Times New Roman"/>
          <w:sz w:val="28"/>
          <w:szCs w:val="28"/>
        </w:rPr>
        <w:t xml:space="preserve">olteplicità di forme </w:t>
      </w:r>
      <w:r w:rsidR="00D34475">
        <w:rPr>
          <w:rFonts w:ascii="Times New Roman" w:hAnsi="Times New Roman" w:cs="Times New Roman"/>
          <w:sz w:val="28"/>
          <w:szCs w:val="28"/>
        </w:rPr>
        <w:t>per</w:t>
      </w:r>
      <w:r w:rsidR="009E20E5">
        <w:rPr>
          <w:rFonts w:ascii="Times New Roman" w:hAnsi="Times New Roman" w:cs="Times New Roman"/>
          <w:sz w:val="28"/>
          <w:szCs w:val="28"/>
        </w:rPr>
        <w:t xml:space="preserve"> far “volteggiare” il denaro. Nel 1472 nasce per volontà del </w:t>
      </w:r>
      <w:r w:rsidR="00D34475">
        <w:rPr>
          <w:rFonts w:ascii="Times New Roman" w:hAnsi="Times New Roman" w:cs="Times New Roman"/>
          <w:sz w:val="28"/>
          <w:szCs w:val="28"/>
        </w:rPr>
        <w:t>C</w:t>
      </w:r>
      <w:bookmarkStart w:id="0" w:name="_GoBack"/>
      <w:bookmarkEnd w:id="0"/>
      <w:r w:rsidR="009E20E5">
        <w:rPr>
          <w:rFonts w:ascii="Times New Roman" w:hAnsi="Times New Roman" w:cs="Times New Roman"/>
          <w:sz w:val="28"/>
          <w:szCs w:val="28"/>
        </w:rPr>
        <w:t>omune il Monte di Pietà di Siena e il principale finanziatore è l’Ospedale ancora una volta al centro della vita economica cittadina.</w:t>
      </w:r>
    </w:p>
    <w:p w:rsidR="009E20E5" w:rsidRPr="009E2A8D" w:rsidRDefault="009E20E5" w:rsidP="00340E89">
      <w:pPr>
        <w:jc w:val="both"/>
        <w:rPr>
          <w:rFonts w:ascii="Times New Roman" w:hAnsi="Times New Roman" w:cs="Times New Roman"/>
          <w:sz w:val="28"/>
          <w:szCs w:val="28"/>
        </w:rPr>
      </w:pPr>
      <w:r w:rsidRPr="009E2A8D">
        <w:rPr>
          <w:rFonts w:ascii="Times New Roman" w:hAnsi="Times New Roman" w:cs="Times New Roman"/>
          <w:b/>
          <w:sz w:val="28"/>
          <w:szCs w:val="28"/>
        </w:rPr>
        <w:t>Mauro Carboni</w:t>
      </w:r>
      <w:r w:rsidR="009E2A8D">
        <w:rPr>
          <w:rFonts w:ascii="Times New Roman" w:hAnsi="Times New Roman" w:cs="Times New Roman"/>
          <w:b/>
          <w:sz w:val="28"/>
          <w:szCs w:val="28"/>
        </w:rPr>
        <w:t xml:space="preserve"> </w:t>
      </w:r>
      <w:r w:rsidR="009E2A8D">
        <w:rPr>
          <w:rFonts w:ascii="Times New Roman" w:hAnsi="Times New Roman" w:cs="Times New Roman"/>
          <w:sz w:val="28"/>
          <w:szCs w:val="28"/>
        </w:rPr>
        <w:t xml:space="preserve">ha illustrato, sulla scorta della documentazione contabile del Monte di pietà di Bologna, le potenti trasformazioni operative che hanno investito molti di questi istituti ubicati in importanti aree metropolitane. I Monti di pietà si sono </w:t>
      </w:r>
      <w:r w:rsidR="009E2A8D">
        <w:rPr>
          <w:rFonts w:ascii="Times New Roman" w:hAnsi="Times New Roman" w:cs="Times New Roman"/>
          <w:sz w:val="28"/>
          <w:szCs w:val="28"/>
        </w:rPr>
        <w:lastRenderedPageBreak/>
        <w:t xml:space="preserve">trasformati nel corso dell’età moderna da semplici istituti di credito su pegno in grandi istituti di credito “tuttofare”. Le carte contabili documentano questa trasformazione e consentono di verificare come tradizionali funzioni “no profit” e attività </w:t>
      </w:r>
      <w:r w:rsidR="00C01898">
        <w:rPr>
          <w:rFonts w:ascii="Times New Roman" w:hAnsi="Times New Roman" w:cs="Times New Roman"/>
          <w:sz w:val="28"/>
          <w:szCs w:val="28"/>
        </w:rPr>
        <w:t>commerciali procedessero</w:t>
      </w:r>
      <w:r w:rsidR="009E2A8D">
        <w:rPr>
          <w:rFonts w:ascii="Times New Roman" w:hAnsi="Times New Roman" w:cs="Times New Roman"/>
          <w:sz w:val="28"/>
          <w:szCs w:val="28"/>
        </w:rPr>
        <w:t xml:space="preserve"> fianco a fianco</w:t>
      </w:r>
      <w:r w:rsidR="002C0FA4">
        <w:rPr>
          <w:rFonts w:ascii="Times New Roman" w:hAnsi="Times New Roman" w:cs="Times New Roman"/>
          <w:sz w:val="28"/>
          <w:szCs w:val="28"/>
        </w:rPr>
        <w:t>. Nel caso bolognese appare altresì evidente come questa ibridazione potesse dare esiti operativi eccellenti. La dilatazione del versante commerciale non ha infatti snaturato le finalità originarie del Monte, anzi il buon esito delle attività di credito ordinarie ha consentito di ridurre i costi del piccolo prestito rivolti alla clientela meno abbiente, in una logica solidaristica che molto avrebbe da insegnare al mondo del credito contemporaneo.  Le carte amministrative e contabili aprono anche importanti finestre sui temi della gestione del pe</w:t>
      </w:r>
      <w:r w:rsidR="00C01898">
        <w:rPr>
          <w:rFonts w:ascii="Times New Roman" w:hAnsi="Times New Roman" w:cs="Times New Roman"/>
          <w:sz w:val="28"/>
          <w:szCs w:val="28"/>
        </w:rPr>
        <w:t>rsonale, un aspetto poco frequentat</w:t>
      </w:r>
      <w:r w:rsidR="002C0FA4">
        <w:rPr>
          <w:rFonts w:ascii="Times New Roman" w:hAnsi="Times New Roman" w:cs="Times New Roman"/>
          <w:sz w:val="28"/>
          <w:szCs w:val="28"/>
        </w:rPr>
        <w:t>o</w:t>
      </w:r>
      <w:r w:rsidR="00C01898">
        <w:rPr>
          <w:rFonts w:ascii="Times New Roman" w:hAnsi="Times New Roman" w:cs="Times New Roman"/>
          <w:sz w:val="28"/>
          <w:szCs w:val="28"/>
        </w:rPr>
        <w:t>,</w:t>
      </w:r>
      <w:r w:rsidR="002C0FA4">
        <w:rPr>
          <w:rFonts w:ascii="Times New Roman" w:hAnsi="Times New Roman" w:cs="Times New Roman"/>
          <w:sz w:val="28"/>
          <w:szCs w:val="28"/>
        </w:rPr>
        <w:t xml:space="preserve"> eppure centrale per il buon funzionamento di questi istituti. La sperimentazione in tema di formazione e rotazione del personale, contratti di assunzione, livello dei salari e benefici costituiscono </w:t>
      </w:r>
      <w:r w:rsidR="00C01898">
        <w:rPr>
          <w:rFonts w:ascii="Times New Roman" w:hAnsi="Times New Roman" w:cs="Times New Roman"/>
          <w:sz w:val="28"/>
          <w:szCs w:val="28"/>
        </w:rPr>
        <w:t>una straordinaria fucina di formazione di un sapere manageriale che si abbina efficacemente a quello contabile.</w:t>
      </w:r>
    </w:p>
    <w:p w:rsidR="009E20E5" w:rsidRDefault="009E20E5" w:rsidP="00340E89">
      <w:pPr>
        <w:jc w:val="both"/>
        <w:rPr>
          <w:rFonts w:ascii="Times New Roman" w:hAnsi="Times New Roman" w:cs="Times New Roman"/>
          <w:sz w:val="28"/>
          <w:szCs w:val="28"/>
        </w:rPr>
      </w:pPr>
    </w:p>
    <w:p w:rsidR="009E20E5" w:rsidRDefault="009E20E5" w:rsidP="00340E89">
      <w:pPr>
        <w:jc w:val="both"/>
        <w:rPr>
          <w:rFonts w:ascii="Times New Roman" w:hAnsi="Times New Roman" w:cs="Times New Roman"/>
          <w:sz w:val="28"/>
          <w:szCs w:val="28"/>
        </w:rPr>
      </w:pPr>
      <w:r>
        <w:rPr>
          <w:rFonts w:ascii="Times New Roman" w:hAnsi="Times New Roman" w:cs="Times New Roman"/>
          <w:sz w:val="28"/>
          <w:szCs w:val="28"/>
        </w:rPr>
        <w:t>Armando Antonelli</w:t>
      </w:r>
    </w:p>
    <w:p w:rsidR="00D67399" w:rsidRDefault="00D67399" w:rsidP="00340E89">
      <w:pPr>
        <w:jc w:val="both"/>
        <w:rPr>
          <w:rFonts w:ascii="Times New Roman" w:hAnsi="Times New Roman" w:cs="Times New Roman"/>
          <w:sz w:val="28"/>
          <w:szCs w:val="28"/>
        </w:rPr>
      </w:pPr>
    </w:p>
    <w:p w:rsidR="00D67399" w:rsidRPr="00340E89" w:rsidRDefault="00D67399" w:rsidP="00340E89">
      <w:pPr>
        <w:jc w:val="both"/>
        <w:rPr>
          <w:rFonts w:ascii="Times New Roman" w:hAnsi="Times New Roman" w:cs="Times New Roman"/>
          <w:sz w:val="28"/>
          <w:szCs w:val="28"/>
        </w:rPr>
      </w:pPr>
    </w:p>
    <w:sectPr w:rsidR="00D67399" w:rsidRPr="00340E89" w:rsidSect="0068408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40E89"/>
    <w:rsid w:val="002151BB"/>
    <w:rsid w:val="002C0FA4"/>
    <w:rsid w:val="00340E89"/>
    <w:rsid w:val="003E27DC"/>
    <w:rsid w:val="00420800"/>
    <w:rsid w:val="005054D5"/>
    <w:rsid w:val="0068408F"/>
    <w:rsid w:val="0074026B"/>
    <w:rsid w:val="009E20E5"/>
    <w:rsid w:val="009E2A8D"/>
    <w:rsid w:val="00A1260D"/>
    <w:rsid w:val="00B83444"/>
    <w:rsid w:val="00BA1292"/>
    <w:rsid w:val="00C01898"/>
    <w:rsid w:val="00D34475"/>
    <w:rsid w:val="00D67399"/>
    <w:rsid w:val="00DD6F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40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DD6F2A"/>
    <w:rPr>
      <w:sz w:val="16"/>
      <w:szCs w:val="16"/>
    </w:rPr>
  </w:style>
  <w:style w:type="paragraph" w:styleId="Testocommento">
    <w:name w:val="annotation text"/>
    <w:basedOn w:val="Normale"/>
    <w:link w:val="TestocommentoCarattere"/>
    <w:uiPriority w:val="99"/>
    <w:semiHidden/>
    <w:unhideWhenUsed/>
    <w:rsid w:val="00DD6F2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D6F2A"/>
    <w:rPr>
      <w:sz w:val="20"/>
      <w:szCs w:val="20"/>
    </w:rPr>
  </w:style>
  <w:style w:type="paragraph" w:styleId="Soggettocommento">
    <w:name w:val="annotation subject"/>
    <w:basedOn w:val="Testocommento"/>
    <w:next w:val="Testocommento"/>
    <w:link w:val="SoggettocommentoCarattere"/>
    <w:uiPriority w:val="99"/>
    <w:semiHidden/>
    <w:unhideWhenUsed/>
    <w:rsid w:val="00DD6F2A"/>
    <w:rPr>
      <w:b/>
      <w:bCs/>
    </w:rPr>
  </w:style>
  <w:style w:type="character" w:customStyle="1" w:styleId="SoggettocommentoCarattere">
    <w:name w:val="Soggetto commento Carattere"/>
    <w:basedOn w:val="TestocommentoCarattere"/>
    <w:link w:val="Soggettocommento"/>
    <w:uiPriority w:val="99"/>
    <w:semiHidden/>
    <w:rsid w:val="00DD6F2A"/>
    <w:rPr>
      <w:b/>
      <w:bCs/>
      <w:sz w:val="20"/>
      <w:szCs w:val="20"/>
    </w:rPr>
  </w:style>
  <w:style w:type="paragraph" w:styleId="Testofumetto">
    <w:name w:val="Balloon Text"/>
    <w:basedOn w:val="Normale"/>
    <w:link w:val="TestofumettoCarattere"/>
    <w:uiPriority w:val="99"/>
    <w:semiHidden/>
    <w:unhideWhenUsed/>
    <w:rsid w:val="00DD6F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6F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1073</Words>
  <Characters>6117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Giuseppina Muzzarelli</dc:creator>
  <cp:lastModifiedBy>Mauro Carboni</cp:lastModifiedBy>
  <cp:revision>3</cp:revision>
  <dcterms:created xsi:type="dcterms:W3CDTF">2019-07-22T08:02:00Z</dcterms:created>
  <dcterms:modified xsi:type="dcterms:W3CDTF">2019-07-22T09:38:00Z</dcterms:modified>
</cp:coreProperties>
</file>